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95E1" w14:textId="21595CF0" w:rsidR="004E6643" w:rsidRPr="004E6643" w:rsidRDefault="004E6643" w:rsidP="004E6643">
      <w:pPr>
        <w:spacing w:after="0" w:line="240" w:lineRule="auto"/>
        <w:jc w:val="center"/>
        <w:rPr>
          <w:rFonts w:ascii="Times New Roman" w:eastAsia="Times New Roman" w:hAnsi="Times New Roman" w:cs="Times New Roman"/>
          <w:kern w:val="0"/>
          <w:sz w:val="24"/>
          <w:szCs w:val="24"/>
          <w14:ligatures w14:val="none"/>
        </w:rPr>
      </w:pPr>
      <w:r w:rsidRPr="004E6643">
        <w:rPr>
          <w:rFonts w:ascii="Arial" w:eastAsia="Times New Roman" w:hAnsi="Arial" w:cs="Arial"/>
          <w:noProof/>
          <w:color w:val="000000"/>
          <w:kern w:val="0"/>
          <w:bdr w:val="none" w:sz="0" w:space="0" w:color="auto" w:frame="1"/>
          <w14:ligatures w14:val="none"/>
        </w:rPr>
        <w:drawing>
          <wp:inline distT="0" distB="0" distL="0" distR="0" wp14:anchorId="22AF1BB9" wp14:editId="55B1F883">
            <wp:extent cx="1009650" cy="1207135"/>
            <wp:effectExtent l="0" t="0" r="0" b="0"/>
            <wp:docPr id="121690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07135"/>
                    </a:xfrm>
                    <a:prstGeom prst="rect">
                      <a:avLst/>
                    </a:prstGeom>
                    <a:noFill/>
                    <a:ln>
                      <a:noFill/>
                    </a:ln>
                  </pic:spPr>
                </pic:pic>
              </a:graphicData>
            </a:graphic>
          </wp:inline>
        </w:drawing>
      </w:r>
    </w:p>
    <w:p w14:paraId="280BEB04" w14:textId="5649DB22" w:rsidR="004E6643" w:rsidRPr="00332898" w:rsidRDefault="000B7D30" w:rsidP="00297451">
      <w:pPr>
        <w:spacing w:after="0" w:line="240" w:lineRule="auto"/>
        <w:jc w:val="center"/>
        <w:outlineLvl w:val="0"/>
        <w:rPr>
          <w:rFonts w:ascii="Times New Roman" w:eastAsia="Times New Roman" w:hAnsi="Times New Roman" w:cs="Times New Roman"/>
          <w:b/>
          <w:bCs/>
          <w:color w:val="171717" w:themeColor="background2" w:themeShade="1A"/>
          <w:kern w:val="36"/>
          <w:sz w:val="28"/>
          <w:szCs w:val="28"/>
          <w14:ligatures w14:val="none"/>
        </w:rPr>
      </w:pPr>
      <w:r w:rsidRPr="00332898">
        <w:rPr>
          <w:rFonts w:ascii="Times New Roman" w:eastAsia="Times New Roman" w:hAnsi="Times New Roman" w:cs="Times New Roman"/>
          <w:b/>
          <w:bCs/>
          <w:color w:val="171717" w:themeColor="background2" w:themeShade="1A"/>
          <w:kern w:val="36"/>
          <w:sz w:val="28"/>
          <w:szCs w:val="28"/>
          <w14:ligatures w14:val="none"/>
        </w:rPr>
        <w:t xml:space="preserve">Flooding, landslides, and storms in </w:t>
      </w:r>
      <w:r w:rsidR="00862DDD" w:rsidRPr="00332898">
        <w:rPr>
          <w:rFonts w:ascii="Times New Roman" w:eastAsia="Times New Roman" w:hAnsi="Times New Roman" w:cs="Times New Roman"/>
          <w:b/>
          <w:bCs/>
          <w:color w:val="171717" w:themeColor="background2" w:themeShade="1A"/>
          <w:kern w:val="36"/>
          <w:sz w:val="28"/>
          <w:szCs w:val="28"/>
          <w14:ligatures w14:val="none"/>
        </w:rPr>
        <w:br/>
        <w:t>P</w:t>
      </w:r>
      <w:r w:rsidRPr="00332898">
        <w:rPr>
          <w:rFonts w:ascii="Times New Roman" w:eastAsia="Times New Roman" w:hAnsi="Times New Roman" w:cs="Times New Roman"/>
          <w:b/>
          <w:bCs/>
          <w:color w:val="171717" w:themeColor="background2" w:themeShade="1A"/>
          <w:kern w:val="36"/>
          <w:sz w:val="28"/>
          <w:szCs w:val="28"/>
          <w14:ligatures w14:val="none"/>
        </w:rPr>
        <w:t>eninsular</w:t>
      </w:r>
      <w:r w:rsidR="00544C90" w:rsidRPr="00332898">
        <w:rPr>
          <w:rFonts w:ascii="Times New Roman" w:eastAsia="Times New Roman" w:hAnsi="Times New Roman" w:cs="Times New Roman"/>
          <w:b/>
          <w:bCs/>
          <w:color w:val="171717" w:themeColor="background2" w:themeShade="1A"/>
          <w:kern w:val="36"/>
          <w:sz w:val="28"/>
          <w:szCs w:val="28"/>
          <w14:ligatures w14:val="none"/>
        </w:rPr>
        <w:t>,</w:t>
      </w:r>
      <w:r w:rsidRPr="00332898">
        <w:rPr>
          <w:rFonts w:ascii="Times New Roman" w:eastAsia="Times New Roman" w:hAnsi="Times New Roman" w:cs="Times New Roman"/>
          <w:b/>
          <w:bCs/>
          <w:color w:val="171717" w:themeColor="background2" w:themeShade="1A"/>
          <w:kern w:val="36"/>
          <w:sz w:val="28"/>
          <w:szCs w:val="28"/>
          <w14:ligatures w14:val="none"/>
        </w:rPr>
        <w:t xml:space="preserve"> Malaysia and southern Thailand </w:t>
      </w:r>
      <w:r w:rsidRPr="00332898">
        <w:rPr>
          <w:rFonts w:ascii="Times New Roman" w:eastAsia="Times New Roman" w:hAnsi="Times New Roman" w:cs="Times New Roman"/>
          <w:b/>
          <w:bCs/>
          <w:color w:val="171717" w:themeColor="background2" w:themeShade="1A"/>
          <w:kern w:val="36"/>
          <w:sz w:val="28"/>
          <w:szCs w:val="28"/>
          <w:cs/>
          <w14:ligatures w14:val="none"/>
        </w:rPr>
        <w:br/>
      </w:r>
      <w:r w:rsidRPr="00332898">
        <w:rPr>
          <w:rFonts w:ascii="Times New Roman" w:eastAsia="Times New Roman" w:hAnsi="Times New Roman" w:cs="Times New Roman"/>
          <w:b/>
          <w:bCs/>
          <w:color w:val="171717" w:themeColor="background2" w:themeShade="1A"/>
          <w:kern w:val="36"/>
          <w:sz w:val="28"/>
          <w:szCs w:val="28"/>
          <w14:ligatures w14:val="none"/>
        </w:rPr>
        <w:t>27 December 2023</w:t>
      </w:r>
    </w:p>
    <w:p w14:paraId="43510291" w14:textId="77777777" w:rsidR="000B7D30" w:rsidRPr="00332898" w:rsidRDefault="000B7D30" w:rsidP="000B7D30">
      <w:pPr>
        <w:spacing w:after="0" w:line="240" w:lineRule="auto"/>
        <w:jc w:val="center"/>
        <w:outlineLvl w:val="0"/>
        <w:rPr>
          <w:rFonts w:ascii="Times New Roman" w:eastAsia="Times New Roman" w:hAnsi="Times New Roman" w:cs="Times New Roman"/>
          <w:color w:val="171717" w:themeColor="background2" w:themeShade="1A"/>
          <w:kern w:val="0"/>
          <w:sz w:val="24"/>
          <w:szCs w:val="24"/>
          <w14:ligatures w14:val="none"/>
        </w:rPr>
      </w:pPr>
    </w:p>
    <w:p w14:paraId="6C43D06B" w14:textId="76E40B2B" w:rsidR="004E6643" w:rsidRPr="00332898" w:rsidRDefault="004E6643" w:rsidP="004E6643">
      <w:pPr>
        <w:spacing w:after="0" w:line="240" w:lineRule="auto"/>
        <w:rPr>
          <w:rFonts w:ascii="Times New Roman" w:eastAsia="Times New Roman" w:hAnsi="Times New Roman"/>
          <w:color w:val="171717" w:themeColor="background2" w:themeShade="1A"/>
          <w:kern w:val="0"/>
          <w:sz w:val="24"/>
          <w:szCs w:val="30"/>
          <w:cs/>
          <w:lang w:bidi="th-TH"/>
          <w14:ligatures w14:val="none"/>
        </w:rPr>
      </w:pPr>
      <w:r w:rsidRPr="00332898">
        <w:rPr>
          <w:rFonts w:ascii="Times New Roman" w:eastAsia="Times New Roman" w:hAnsi="Times New Roman" w:cs="Times New Roman"/>
          <w:b/>
          <w:bCs/>
          <w:color w:val="171717" w:themeColor="background2" w:themeShade="1A"/>
          <w:kern w:val="0"/>
          <w:sz w:val="24"/>
          <w:szCs w:val="24"/>
          <w:shd w:val="clear" w:color="auto" w:fill="FFFFFF"/>
          <w14:ligatures w14:val="none"/>
        </w:rPr>
        <w:t xml:space="preserve">Source: </w:t>
      </w:r>
      <w:r w:rsidR="00D350C3" w:rsidRPr="00332898">
        <w:rPr>
          <w:rFonts w:ascii="Times New Roman" w:eastAsia="Times New Roman" w:hAnsi="Times New Roman" w:cs="Times New Roman"/>
          <w:color w:val="171717" w:themeColor="background2" w:themeShade="1A"/>
          <w:kern w:val="0"/>
          <w:sz w:val="24"/>
          <w:szCs w:val="24"/>
          <w:shd w:val="clear" w:color="auto" w:fill="FFFFFF"/>
          <w14:ligatures w14:val="none"/>
        </w:rPr>
        <w:t>ASEAN Coordinating Centre for Humanitarian Assistance</w:t>
      </w:r>
    </w:p>
    <w:p w14:paraId="009F7C28" w14:textId="77777777" w:rsidR="004E6643" w:rsidRPr="004E6643" w:rsidRDefault="004E6643" w:rsidP="004E6643">
      <w:pPr>
        <w:spacing w:after="0" w:line="240" w:lineRule="auto"/>
        <w:rPr>
          <w:rFonts w:ascii="Times New Roman" w:eastAsia="Times New Roman" w:hAnsi="Times New Roman" w:cs="Times New Roman"/>
          <w:kern w:val="0"/>
          <w:sz w:val="24"/>
          <w:szCs w:val="24"/>
          <w14:ligatures w14:val="none"/>
        </w:rPr>
      </w:pPr>
    </w:p>
    <w:p w14:paraId="016AB193" w14:textId="77777777" w:rsidR="004E6643" w:rsidRPr="00332898" w:rsidRDefault="004E6643" w:rsidP="004E6643">
      <w:pPr>
        <w:spacing w:after="0" w:line="240" w:lineRule="auto"/>
        <w:rPr>
          <w:rFonts w:ascii="Times New Roman" w:eastAsia="Times New Roman" w:hAnsi="Times New Roman" w:cs="Times New Roman"/>
          <w:color w:val="171717" w:themeColor="background2" w:themeShade="1A"/>
          <w:kern w:val="0"/>
          <w:sz w:val="24"/>
          <w:szCs w:val="24"/>
          <w14:ligatures w14:val="none"/>
        </w:rPr>
      </w:pPr>
      <w:r w:rsidRPr="00332898">
        <w:rPr>
          <w:rFonts w:ascii="Times New Roman" w:eastAsia="Times New Roman" w:hAnsi="Times New Roman" w:cs="Times New Roman"/>
          <w:b/>
          <w:bCs/>
          <w:color w:val="171717" w:themeColor="background2" w:themeShade="1A"/>
          <w:kern w:val="0"/>
          <w:sz w:val="24"/>
          <w:szCs w:val="24"/>
          <w:shd w:val="clear" w:color="auto" w:fill="FFFFFF"/>
          <w14:ligatures w14:val="none"/>
        </w:rPr>
        <w:t>References:</w:t>
      </w:r>
    </w:p>
    <w:p w14:paraId="1CEAEE83" w14:textId="77777777" w:rsidR="00297451" w:rsidRPr="00297451" w:rsidRDefault="00F44B0B" w:rsidP="00297451">
      <w:pPr>
        <w:pStyle w:val="ListParagraph"/>
        <w:numPr>
          <w:ilvl w:val="0"/>
          <w:numId w:val="2"/>
        </w:numPr>
        <w:spacing w:after="240" w:line="240" w:lineRule="auto"/>
        <w:rPr>
          <w:rFonts w:ascii="Times New Roman" w:eastAsia="Times New Roman" w:hAnsi="Times New Roman" w:cs="Times New Roman"/>
          <w:kern w:val="0"/>
          <w:sz w:val="24"/>
          <w:szCs w:val="24"/>
          <w14:ligatures w14:val="none"/>
        </w:rPr>
      </w:pPr>
      <w:hyperlink r:id="rId6" w:history="1">
        <w:r w:rsidR="00297451" w:rsidRPr="00781249">
          <w:rPr>
            <w:rStyle w:val="Hyperlink"/>
          </w:rPr>
          <w:t>https://ahacentre.org/flash-update/flash-update-no-01-flooding-landslides-and-storms-in-peninsular-malaysia-and-southern-thailand-27-december-2023/</w:t>
        </w:r>
      </w:hyperlink>
    </w:p>
    <w:p w14:paraId="23AAFF87" w14:textId="11719F6B" w:rsidR="00297451" w:rsidRPr="00D6691C" w:rsidRDefault="00F44B0B" w:rsidP="00D6691C">
      <w:pPr>
        <w:pStyle w:val="ListParagraph"/>
        <w:numPr>
          <w:ilvl w:val="0"/>
          <w:numId w:val="2"/>
        </w:numPr>
        <w:spacing w:after="240" w:line="240" w:lineRule="auto"/>
        <w:jc w:val="thaiDistribute"/>
        <w:rPr>
          <w:rFonts w:ascii="Times New Roman" w:eastAsia="Times New Roman" w:hAnsi="Times New Roman" w:cs="Times New Roman"/>
          <w:kern w:val="0"/>
          <w:sz w:val="24"/>
          <w:szCs w:val="24"/>
          <w14:ligatures w14:val="none"/>
        </w:rPr>
      </w:pPr>
      <w:hyperlink r:id="rId7" w:history="1">
        <w:r w:rsidR="00297451" w:rsidRPr="00781249">
          <w:rPr>
            <w:rStyle w:val="Hyperlink"/>
          </w:rPr>
          <w:t>https://reliefweb.int/report/thailand/flooding-landslides-and-storms-peninsular-malaysia-and-southern-thailand-flash-update-1-wednesday-27-december-2023-2030-hrs-utc-7</w:t>
        </w:r>
      </w:hyperlink>
    </w:p>
    <w:p w14:paraId="245AF47A" w14:textId="4C458653" w:rsidR="001A6683" w:rsidRPr="00332898" w:rsidRDefault="007D3466" w:rsidP="00297451">
      <w:pPr>
        <w:spacing w:after="240" w:line="240" w:lineRule="auto"/>
        <w:ind w:firstLine="810"/>
        <w:jc w:val="thaiDistribute"/>
        <w:rPr>
          <w:rFonts w:ascii="Times New Roman" w:eastAsia="Times New Roman" w:hAnsi="Times New Roman" w:cs="Times New Roman"/>
          <w:color w:val="171717" w:themeColor="background2" w:themeShade="1A"/>
          <w:kern w:val="0"/>
          <w:sz w:val="24"/>
          <w:szCs w:val="24"/>
          <w14:ligatures w14:val="none"/>
        </w:rPr>
      </w:pPr>
      <w:proofErr w:type="spellStart"/>
      <w:r w:rsidRPr="00332898">
        <w:rPr>
          <w:rFonts w:ascii="Times New Roman" w:eastAsia="Times New Roman" w:hAnsi="Times New Roman" w:cs="Times New Roman"/>
          <w:color w:val="171717" w:themeColor="background2" w:themeShade="1A"/>
          <w:kern w:val="0"/>
          <w:sz w:val="24"/>
          <w:szCs w:val="24"/>
          <w:shd w:val="clear" w:color="auto" w:fill="FFFFFF"/>
          <w14:ligatures w14:val="none"/>
        </w:rPr>
        <w:t>Agensi</w:t>
      </w:r>
      <w:proofErr w:type="spellEnd"/>
      <w:r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w:t>
      </w:r>
      <w:proofErr w:type="spellStart"/>
      <w:r w:rsidRPr="00332898">
        <w:rPr>
          <w:rFonts w:ascii="Times New Roman" w:eastAsia="Times New Roman" w:hAnsi="Times New Roman" w:cs="Times New Roman"/>
          <w:color w:val="171717" w:themeColor="background2" w:themeShade="1A"/>
          <w:kern w:val="0"/>
          <w:sz w:val="24"/>
          <w:szCs w:val="24"/>
          <w:shd w:val="clear" w:color="auto" w:fill="FFFFFF"/>
          <w14:ligatures w14:val="none"/>
        </w:rPr>
        <w:t>Pengurusan</w:t>
      </w:r>
      <w:proofErr w:type="spellEnd"/>
      <w:r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w:t>
      </w:r>
      <w:proofErr w:type="spellStart"/>
      <w:r w:rsidRPr="00332898">
        <w:rPr>
          <w:rFonts w:ascii="Times New Roman" w:eastAsia="Times New Roman" w:hAnsi="Times New Roman" w:cs="Times New Roman"/>
          <w:color w:val="171717" w:themeColor="background2" w:themeShade="1A"/>
          <w:kern w:val="0"/>
          <w:sz w:val="24"/>
          <w:szCs w:val="24"/>
          <w:shd w:val="clear" w:color="auto" w:fill="FFFFFF"/>
          <w14:ligatures w14:val="none"/>
        </w:rPr>
        <w:t>Bencana</w:t>
      </w:r>
      <w:proofErr w:type="spellEnd"/>
      <w:r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(NADMA) of Malaysia has confirmed occurrences </w:t>
      </w:r>
      <w:r w:rsidR="0062018D" w:rsidRPr="00332898">
        <w:rPr>
          <w:rFonts w:ascii="Times New Roman" w:eastAsia="Times New Roman" w:hAnsi="Times New Roman" w:cs="Times New Roman"/>
          <w:color w:val="171717" w:themeColor="background2" w:themeShade="1A"/>
          <w:kern w:val="0"/>
          <w:sz w:val="24"/>
          <w:szCs w:val="24"/>
          <w:shd w:val="clear" w:color="auto" w:fill="FFFFFF"/>
          <w14:ligatures w14:val="none"/>
        </w:rPr>
        <w:br/>
      </w:r>
      <w:r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of flooding in 17 districts across the states of </w:t>
      </w:r>
      <w:r w:rsidR="00FE67EF" w:rsidRPr="00332898">
        <w:rPr>
          <w:rFonts w:ascii="Times New Roman" w:eastAsia="Times New Roman" w:hAnsi="Times New Roman" w:cs="Times New Roman"/>
          <w:color w:val="171717" w:themeColor="background2" w:themeShade="1A"/>
          <w:kern w:val="0"/>
          <w:sz w:val="24"/>
          <w:szCs w:val="24"/>
          <w:shd w:val="clear" w:color="auto" w:fill="FFFFFF"/>
          <w14:ligatures w14:val="none"/>
        </w:rPr>
        <w:t>Kelantan, Terengganu, Pahang, Perak</w:t>
      </w:r>
      <w:r w:rsidR="002337C5" w:rsidRPr="00332898">
        <w:rPr>
          <w:rFonts w:ascii="Times New Roman" w:eastAsia="Times New Roman" w:hAnsi="Times New Roman" w:cs="Times New Roman"/>
          <w:color w:val="171717" w:themeColor="background2" w:themeShade="1A"/>
          <w:kern w:val="0"/>
          <w:sz w:val="24"/>
          <w:szCs w:val="24"/>
          <w:shd w:val="clear" w:color="auto" w:fill="FFFFFF"/>
          <w14:ligatures w14:val="none"/>
        </w:rPr>
        <w:t>,</w:t>
      </w:r>
      <w:r w:rsidR="00FE67EF"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and Negeri Sembilan.</w:t>
      </w:r>
      <w:r w:rsidRPr="00332898">
        <w:rPr>
          <w:rFonts w:ascii="Roboto" w:hAnsi="Roboto"/>
          <w:color w:val="171717" w:themeColor="background2" w:themeShade="1A"/>
          <w:sz w:val="27"/>
          <w:szCs w:val="27"/>
        </w:rPr>
        <w:t xml:space="preserve"> </w:t>
      </w:r>
      <w:r w:rsidR="00297451"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Moreover, </w:t>
      </w:r>
      <w:r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the Department of Disaster Prevention and Mitigation (DDPM) in Thailand </w:t>
      </w:r>
      <w:r w:rsidR="001A6683"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reported significant impacts in </w:t>
      </w:r>
      <w:proofErr w:type="spellStart"/>
      <w:r w:rsidR="001A6683" w:rsidRPr="00332898">
        <w:rPr>
          <w:rFonts w:ascii="Times New Roman" w:eastAsia="Times New Roman" w:hAnsi="Times New Roman" w:cs="Times New Roman"/>
          <w:color w:val="171717" w:themeColor="background2" w:themeShade="1A"/>
          <w:kern w:val="0"/>
          <w:sz w:val="24"/>
          <w:szCs w:val="24"/>
          <w:shd w:val="clear" w:color="auto" w:fill="FFFFFF"/>
          <w14:ligatures w14:val="none"/>
        </w:rPr>
        <w:t>Satun</w:t>
      </w:r>
      <w:proofErr w:type="spellEnd"/>
      <w:r w:rsidR="001A6683"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Songkhla, Pattani, Narathiwat, and </w:t>
      </w:r>
      <w:proofErr w:type="spellStart"/>
      <w:r w:rsidR="001A6683" w:rsidRPr="00332898">
        <w:rPr>
          <w:rFonts w:ascii="Times New Roman" w:eastAsia="Times New Roman" w:hAnsi="Times New Roman" w:cs="Times New Roman"/>
          <w:color w:val="171717" w:themeColor="background2" w:themeShade="1A"/>
          <w:kern w:val="0"/>
          <w:sz w:val="24"/>
          <w:szCs w:val="24"/>
          <w:shd w:val="clear" w:color="auto" w:fill="FFFFFF"/>
          <w14:ligatures w14:val="none"/>
        </w:rPr>
        <w:t>Yala</w:t>
      </w:r>
      <w:proofErr w:type="spellEnd"/>
      <w:r w:rsidR="001A6683"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Provinces </w:t>
      </w:r>
      <w:r w:rsidR="008D6D0C" w:rsidRPr="00332898">
        <w:rPr>
          <w:rFonts w:ascii="Times New Roman" w:eastAsia="Times New Roman" w:hAnsi="Times New Roman" w:cs="Times New Roman"/>
          <w:color w:val="171717" w:themeColor="background2" w:themeShade="1A"/>
          <w:kern w:val="0"/>
          <w:sz w:val="24"/>
          <w:szCs w:val="24"/>
          <w:shd w:val="clear" w:color="auto" w:fill="FFFFFF"/>
          <w14:ligatures w14:val="none"/>
        </w:rPr>
        <w:br/>
      </w:r>
      <w:r w:rsidR="001A6683" w:rsidRPr="00332898">
        <w:rPr>
          <w:rFonts w:ascii="Times New Roman" w:eastAsia="Times New Roman" w:hAnsi="Times New Roman" w:cs="Times New Roman"/>
          <w:color w:val="171717" w:themeColor="background2" w:themeShade="1A"/>
          <w:kern w:val="0"/>
          <w:sz w:val="24"/>
          <w:szCs w:val="24"/>
          <w:shd w:val="clear" w:color="auto" w:fill="FFFFFF"/>
          <w14:ligatures w14:val="none"/>
        </w:rPr>
        <w:t>from December 2</w:t>
      </w:r>
      <w:r w:rsidR="00E46243" w:rsidRPr="00332898">
        <w:rPr>
          <w:rFonts w:ascii="Times New Roman" w:eastAsia="Times New Roman" w:hAnsi="Times New Roman" w:cs="Times New Roman"/>
          <w:color w:val="171717" w:themeColor="background2" w:themeShade="1A"/>
          <w:kern w:val="0"/>
          <w:sz w:val="24"/>
          <w:szCs w:val="24"/>
          <w:shd w:val="clear" w:color="auto" w:fill="FFFFFF"/>
          <w14:ligatures w14:val="none"/>
        </w:rPr>
        <w:t>5</w:t>
      </w:r>
      <w:r w:rsidR="001A6683"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to 27, 2023.</w:t>
      </w:r>
    </w:p>
    <w:p w14:paraId="417E9D17" w14:textId="3A39A9D3" w:rsidR="001A6683" w:rsidRPr="00332898" w:rsidRDefault="00FE67EF" w:rsidP="00297451">
      <w:pPr>
        <w:shd w:val="clear" w:color="auto" w:fill="FFFFFF"/>
        <w:spacing w:after="0" w:line="240" w:lineRule="auto"/>
        <w:ind w:firstLine="720"/>
        <w:jc w:val="thaiDistribute"/>
        <w:rPr>
          <w:rFonts w:ascii="Times New Roman" w:eastAsia="Times New Roman" w:hAnsi="Times New Roman" w:cs="Times New Roman"/>
          <w:color w:val="171717" w:themeColor="background2" w:themeShade="1A"/>
          <w:kern w:val="0"/>
          <w:sz w:val="24"/>
          <w:szCs w:val="24"/>
          <w:shd w:val="clear" w:color="auto" w:fill="FFFFFF"/>
          <w14:ligatures w14:val="none"/>
        </w:rPr>
      </w:pPr>
      <w:r w:rsidRPr="00332898">
        <w:rPr>
          <w:rFonts w:ascii="Times New Roman" w:eastAsia="Times New Roman" w:hAnsi="Times New Roman" w:cs="Times New Roman"/>
          <w:color w:val="171717" w:themeColor="background2" w:themeShade="1A"/>
          <w:kern w:val="0"/>
          <w:sz w:val="24"/>
          <w:szCs w:val="24"/>
          <w:shd w:val="clear" w:color="auto" w:fill="FFFFFF"/>
          <w14:ligatures w14:val="none"/>
        </w:rPr>
        <w:t>On December 25, according to Malaysian authorities, the water level in the Golok River rose to 11.04 meters, surpassing the previous record of 10.84 meters set in 2014. Subsequently, on December 26, the Malaysian Meteorological Department (MET) issued a severe and dangerous warning for Kelantan and Terengganu. By December 27, the impact extended to both Malaysia and Thailand, leading to the evacuation of over 25,000 individuals from their homes in Kelantan and Terengganu. The heightened water volume of the Golok River reached a record high, causing flooding in every community along the bordering areas of Thailand.</w:t>
      </w:r>
    </w:p>
    <w:p w14:paraId="70EEC14D" w14:textId="77777777" w:rsidR="00FE67EF" w:rsidRPr="00332898" w:rsidRDefault="00FE67EF" w:rsidP="00297451">
      <w:pPr>
        <w:shd w:val="clear" w:color="auto" w:fill="FFFFFF"/>
        <w:spacing w:after="0" w:line="240" w:lineRule="auto"/>
        <w:ind w:firstLine="720"/>
        <w:jc w:val="thaiDistribute"/>
        <w:rPr>
          <w:rFonts w:ascii="Times New Roman" w:eastAsia="Times New Roman" w:hAnsi="Times New Roman" w:cs="Times New Roman"/>
          <w:color w:val="171717" w:themeColor="background2" w:themeShade="1A"/>
          <w:kern w:val="0"/>
          <w:sz w:val="24"/>
          <w:szCs w:val="24"/>
          <w:shd w:val="clear" w:color="auto" w:fill="FFFFFF"/>
          <w14:ligatures w14:val="none"/>
        </w:rPr>
      </w:pPr>
    </w:p>
    <w:p w14:paraId="02D6EE21" w14:textId="00D3402C" w:rsidR="00593DD9" w:rsidRPr="00332898" w:rsidRDefault="00593DD9" w:rsidP="0093383D">
      <w:pPr>
        <w:shd w:val="clear" w:color="auto" w:fill="FFFFFF"/>
        <w:spacing w:after="0" w:line="240" w:lineRule="auto"/>
        <w:ind w:firstLine="720"/>
        <w:jc w:val="thaiDistribute"/>
        <w:rPr>
          <w:rFonts w:ascii="Times New Roman" w:eastAsia="Times New Roman" w:hAnsi="Times New Roman" w:cs="Times New Roman"/>
          <w:color w:val="171717" w:themeColor="background2" w:themeShade="1A"/>
          <w:kern w:val="0"/>
          <w:sz w:val="24"/>
          <w:szCs w:val="24"/>
          <w14:ligatures w14:val="none"/>
        </w:rPr>
      </w:pPr>
      <w:r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Flooding has been reported in Malaysia, as mentioned. This has led to two fatalities and the displacement of 7,975 families (25,676 individuals), currently accommodated in 133 evacuation centers. </w:t>
      </w:r>
      <w:r w:rsidR="0093383D" w:rsidRPr="00332898">
        <w:rPr>
          <w:rFonts w:ascii="Times New Roman" w:eastAsia="Times New Roman" w:hAnsi="Times New Roman" w:cs="Times New Roman"/>
          <w:color w:val="171717" w:themeColor="background2" w:themeShade="1A"/>
          <w:kern w:val="0"/>
          <w:sz w:val="24"/>
          <w:szCs w:val="24"/>
          <w:shd w:val="clear" w:color="auto" w:fill="FFFFFF"/>
          <w14:ligatures w14:val="none"/>
        </w:rPr>
        <w:t>The</w:t>
      </w:r>
      <w:r w:rsidR="00FE67EF"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w:t>
      </w:r>
      <w:r w:rsidR="000463C3" w:rsidRPr="00332898">
        <w:rPr>
          <w:rFonts w:ascii="Times New Roman" w:eastAsia="Times New Roman" w:hAnsi="Times New Roman" w:cs="Angsana New"/>
          <w:color w:val="171717" w:themeColor="background2" w:themeShade="1A"/>
          <w:kern w:val="0"/>
          <w:sz w:val="24"/>
          <w:szCs w:val="30"/>
          <w:shd w:val="clear" w:color="auto" w:fill="FFFFFF"/>
          <w:lang w:bidi="th-TH"/>
          <w14:ligatures w14:val="none"/>
        </w:rPr>
        <w:t>p</w:t>
      </w:r>
      <w:r w:rsidR="0093383D"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addy and </w:t>
      </w:r>
      <w:proofErr w:type="spellStart"/>
      <w:r w:rsidR="000463C3" w:rsidRPr="00332898">
        <w:rPr>
          <w:rFonts w:ascii="Times New Roman" w:eastAsia="Times New Roman" w:hAnsi="Times New Roman" w:cs="Times New Roman"/>
          <w:color w:val="171717" w:themeColor="background2" w:themeShade="1A"/>
          <w:kern w:val="0"/>
          <w:sz w:val="24"/>
          <w:szCs w:val="24"/>
          <w:shd w:val="clear" w:color="auto" w:fill="FFFFFF"/>
          <w14:ligatures w14:val="none"/>
        </w:rPr>
        <w:t>a</w:t>
      </w:r>
      <w:r w:rsidR="0093383D" w:rsidRPr="00332898">
        <w:rPr>
          <w:rFonts w:ascii="Times New Roman" w:eastAsia="Times New Roman" w:hAnsi="Times New Roman" w:cs="Times New Roman"/>
          <w:color w:val="171717" w:themeColor="background2" w:themeShade="1A"/>
          <w:kern w:val="0"/>
          <w:sz w:val="24"/>
          <w:szCs w:val="24"/>
          <w:shd w:val="clear" w:color="auto" w:fill="FFFFFF"/>
          <w14:ligatures w14:val="none"/>
        </w:rPr>
        <w:t>grofood</w:t>
      </w:r>
      <w:proofErr w:type="spellEnd"/>
      <w:r w:rsidR="0093383D"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w:t>
      </w:r>
      <w:r w:rsidR="00544C90" w:rsidRPr="00332898">
        <w:rPr>
          <w:rFonts w:ascii="Times New Roman" w:eastAsia="Times New Roman" w:hAnsi="Times New Roman" w:cs="Times New Roman"/>
          <w:color w:val="171717" w:themeColor="background2" w:themeShade="1A"/>
          <w:kern w:val="0"/>
          <w:sz w:val="24"/>
          <w:szCs w:val="24"/>
          <w:shd w:val="clear" w:color="auto" w:fill="FFFFFF"/>
          <w14:ligatures w14:val="none"/>
        </w:rPr>
        <w:t>sectors incurred</w:t>
      </w:r>
      <w:r w:rsidR="0093383D"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damage</w:t>
      </w:r>
      <w:r w:rsidR="00FE67EF"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w:t>
      </w:r>
      <w:r w:rsidR="000463C3"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to an </w:t>
      </w:r>
      <w:r w:rsidR="00FE67EF" w:rsidRPr="00332898">
        <w:rPr>
          <w:rFonts w:ascii="Times New Roman" w:eastAsia="Times New Roman" w:hAnsi="Times New Roman" w:cs="Times New Roman"/>
          <w:color w:val="171717" w:themeColor="background2" w:themeShade="1A"/>
          <w:kern w:val="0"/>
          <w:sz w:val="24"/>
          <w:szCs w:val="24"/>
          <w:shd w:val="clear" w:color="auto" w:fill="FFFFFF"/>
          <w14:ligatures w14:val="none"/>
        </w:rPr>
        <w:t>estimated area of 5,154.68 hectares</w:t>
      </w:r>
      <w:r w:rsidR="0093383D"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resulting in a total loss of MYR24.1 million.</w:t>
      </w:r>
      <w:r w:rsidR="00FE67EF"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w:t>
      </w:r>
      <w:r w:rsidR="005F5320"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In response to the situation, evacuation measures are being implemented at the </w:t>
      </w:r>
      <w:proofErr w:type="spellStart"/>
      <w:r w:rsidR="005F5320" w:rsidRPr="00332898">
        <w:rPr>
          <w:rFonts w:ascii="Times New Roman" w:eastAsia="Times New Roman" w:hAnsi="Times New Roman" w:cs="Times New Roman"/>
          <w:color w:val="171717" w:themeColor="background2" w:themeShade="1A"/>
          <w:kern w:val="0"/>
          <w:sz w:val="24"/>
          <w:szCs w:val="24"/>
          <w:shd w:val="clear" w:color="auto" w:fill="FFFFFF"/>
          <w14:ligatures w14:val="none"/>
        </w:rPr>
        <w:t>Ketua</w:t>
      </w:r>
      <w:proofErr w:type="spellEnd"/>
      <w:r w:rsidR="005F5320"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w:t>
      </w:r>
      <w:proofErr w:type="spellStart"/>
      <w:r w:rsidR="005F5320" w:rsidRPr="00332898">
        <w:rPr>
          <w:rFonts w:ascii="Times New Roman" w:eastAsia="Times New Roman" w:hAnsi="Times New Roman" w:cs="Times New Roman"/>
          <w:color w:val="171717" w:themeColor="background2" w:themeShade="1A"/>
          <w:kern w:val="0"/>
          <w:sz w:val="24"/>
          <w:szCs w:val="24"/>
          <w:shd w:val="clear" w:color="auto" w:fill="FFFFFF"/>
          <w14:ligatures w14:val="none"/>
        </w:rPr>
        <w:t>Pengarah</w:t>
      </w:r>
      <w:proofErr w:type="spellEnd"/>
      <w:r w:rsidR="005F5320" w:rsidRPr="00332898">
        <w:rPr>
          <w:rFonts w:ascii="Times New Roman" w:eastAsia="Times New Roman" w:hAnsi="Times New Roman" w:cs="Times New Roman"/>
          <w:color w:val="171717" w:themeColor="background2" w:themeShade="1A"/>
          <w:kern w:val="0"/>
          <w:sz w:val="24"/>
          <w:szCs w:val="24"/>
          <w:shd w:val="clear" w:color="auto" w:fill="FFFFFF"/>
          <w14:ligatures w14:val="none"/>
        </w:rPr>
        <w:t xml:space="preserve"> Bomba Evacuation Center (KP BOMBA). The Malaysia Special Disaster Rescue and Assistance Team (SMART) is actively providing crucial air support to facilitate the evacuation process.</w:t>
      </w:r>
      <w:r w:rsidRPr="00332898">
        <w:rPr>
          <w:color w:val="171717" w:themeColor="background2" w:themeShade="1A"/>
        </w:rPr>
        <w:t xml:space="preserve"> </w:t>
      </w:r>
      <w:r w:rsidR="000C2467" w:rsidRPr="00332898">
        <w:rPr>
          <w:rFonts w:ascii="Times New Roman" w:eastAsia="Times New Roman" w:hAnsi="Times New Roman" w:cs="Times New Roman"/>
          <w:color w:val="171717" w:themeColor="background2" w:themeShade="1A"/>
          <w:kern w:val="0"/>
          <w:sz w:val="24"/>
          <w:szCs w:val="24"/>
          <w14:ligatures w14:val="none"/>
        </w:rPr>
        <w:t xml:space="preserve">According to the ASEAN </w:t>
      </w:r>
      <w:r w:rsidR="005F71FC" w:rsidRPr="00332898">
        <w:rPr>
          <w:rFonts w:ascii="Times New Roman" w:eastAsia="Times New Roman" w:hAnsi="Times New Roman" w:cs="Times New Roman"/>
          <w:color w:val="171717" w:themeColor="background2" w:themeShade="1A"/>
          <w:kern w:val="0"/>
          <w:sz w:val="24"/>
          <w:szCs w:val="24"/>
          <w14:ligatures w14:val="none"/>
        </w:rPr>
        <w:t>Specialized</w:t>
      </w:r>
      <w:r w:rsidR="000C2467" w:rsidRPr="00332898">
        <w:rPr>
          <w:rFonts w:ascii="Times New Roman" w:eastAsia="Times New Roman" w:hAnsi="Times New Roman" w:cs="Times New Roman"/>
          <w:color w:val="171717" w:themeColor="background2" w:themeShade="1A"/>
          <w:kern w:val="0"/>
          <w:sz w:val="24"/>
          <w:szCs w:val="24"/>
          <w14:ligatures w14:val="none"/>
        </w:rPr>
        <w:t xml:space="preserve"> Meteorological Centre (ASMC)</w:t>
      </w:r>
      <w:r w:rsidR="000463C3" w:rsidRPr="00332898">
        <w:rPr>
          <w:rFonts w:ascii="Times New Roman" w:eastAsia="Times New Roman" w:hAnsi="Times New Roman" w:cs="Times New Roman"/>
          <w:color w:val="171717" w:themeColor="background2" w:themeShade="1A"/>
          <w:kern w:val="0"/>
          <w:sz w:val="24"/>
          <w:szCs w:val="24"/>
          <w14:ligatures w14:val="none"/>
        </w:rPr>
        <w:t>,</w:t>
      </w:r>
      <w:r w:rsidR="000C2467" w:rsidRPr="00332898">
        <w:rPr>
          <w:rFonts w:ascii="Times New Roman" w:eastAsia="Times New Roman" w:hAnsi="Times New Roman" w:cs="Times New Roman"/>
          <w:color w:val="171717" w:themeColor="background2" w:themeShade="1A"/>
          <w:kern w:val="0"/>
          <w:sz w:val="24"/>
          <w:szCs w:val="24"/>
          <w14:ligatures w14:val="none"/>
        </w:rPr>
        <w:t xml:space="preserve"> </w:t>
      </w:r>
      <w:r w:rsidR="000C2467" w:rsidRPr="00332898">
        <w:rPr>
          <w:rFonts w:ascii="Times New Roman" w:eastAsia="Times New Roman" w:hAnsi="Times New Roman" w:cs="Angsana New"/>
          <w:color w:val="171717" w:themeColor="background2" w:themeShade="1A"/>
          <w:kern w:val="0"/>
          <w:sz w:val="24"/>
          <w:szCs w:val="24"/>
          <w:lang w:bidi="th-TH"/>
          <w14:ligatures w14:val="none"/>
        </w:rPr>
        <w:t>s</w:t>
      </w:r>
      <w:r w:rsidR="00A72E70" w:rsidRPr="00332898">
        <w:rPr>
          <w:rFonts w:ascii="Times New Roman" w:eastAsia="Times New Roman" w:hAnsi="Times New Roman" w:cs="Angsana New"/>
          <w:color w:val="171717" w:themeColor="background2" w:themeShade="1A"/>
          <w:kern w:val="0"/>
          <w:sz w:val="24"/>
          <w:szCs w:val="24"/>
          <w:lang w:bidi="th-TH"/>
          <w14:ligatures w14:val="none"/>
        </w:rPr>
        <w:t xml:space="preserve">ince </w:t>
      </w:r>
      <w:r w:rsidR="0093383D" w:rsidRPr="00332898">
        <w:rPr>
          <w:rFonts w:ascii="Times New Roman" w:eastAsia="Times New Roman" w:hAnsi="Times New Roman" w:cs="Angsana New"/>
          <w:color w:val="171717" w:themeColor="background2" w:themeShade="1A"/>
          <w:kern w:val="0"/>
          <w:sz w:val="24"/>
          <w:szCs w:val="24"/>
          <w:lang w:bidi="th-TH"/>
          <w14:ligatures w14:val="none"/>
        </w:rPr>
        <w:t>December 25, 202</w:t>
      </w:r>
      <w:r w:rsidR="000C2467" w:rsidRPr="00332898">
        <w:rPr>
          <w:rFonts w:ascii="Times New Roman" w:eastAsia="Times New Roman" w:hAnsi="Times New Roman" w:cs="Angsana New"/>
          <w:color w:val="171717" w:themeColor="background2" w:themeShade="1A"/>
          <w:kern w:val="0"/>
          <w:sz w:val="24"/>
          <w:szCs w:val="24"/>
          <w:lang w:bidi="th-TH"/>
          <w14:ligatures w14:val="none"/>
        </w:rPr>
        <w:t>2</w:t>
      </w:r>
      <w:r w:rsidR="0093383D" w:rsidRPr="00332898">
        <w:rPr>
          <w:rFonts w:ascii="Times New Roman" w:eastAsia="Times New Roman" w:hAnsi="Times New Roman" w:cs="Angsana New"/>
          <w:color w:val="171717" w:themeColor="background2" w:themeShade="1A"/>
          <w:kern w:val="0"/>
          <w:sz w:val="24"/>
          <w:szCs w:val="24"/>
          <w:lang w:bidi="th-TH"/>
          <w14:ligatures w14:val="none"/>
        </w:rPr>
        <w:t xml:space="preserve">, storms associated with the northeastern monsoon are forecasted to persist, posing risks of strong winds, large waves, and heavy rainfall. The adverse weather conditions are expected to affect regions with prolonged impacts extending to the western sea continent, encompassing Peninsular Malaysia and southern Thailand. Flood warnings have been issued by </w:t>
      </w:r>
      <w:proofErr w:type="spellStart"/>
      <w:r w:rsidR="0093383D" w:rsidRPr="00332898">
        <w:rPr>
          <w:rFonts w:ascii="Times New Roman" w:eastAsia="Times New Roman" w:hAnsi="Times New Roman" w:cs="Angsana New"/>
          <w:color w:val="171717" w:themeColor="background2" w:themeShade="1A"/>
          <w:kern w:val="0"/>
          <w:sz w:val="24"/>
          <w:szCs w:val="24"/>
          <w:lang w:bidi="th-TH"/>
          <w14:ligatures w14:val="none"/>
        </w:rPr>
        <w:t>MetMalaysia</w:t>
      </w:r>
      <w:proofErr w:type="spellEnd"/>
      <w:r w:rsidR="0093383D" w:rsidRPr="00332898">
        <w:rPr>
          <w:rFonts w:ascii="Times New Roman" w:eastAsia="Times New Roman" w:hAnsi="Times New Roman" w:cs="Angsana New"/>
          <w:color w:val="171717" w:themeColor="background2" w:themeShade="1A"/>
          <w:kern w:val="0"/>
          <w:sz w:val="24"/>
          <w:szCs w:val="24"/>
          <w:lang w:bidi="th-TH"/>
          <w14:ligatures w14:val="none"/>
        </w:rPr>
        <w:t xml:space="preserve"> for Pahang and Johor states, highlighting the potential consequences of the Northeast Monsoon-related storms.</w:t>
      </w:r>
    </w:p>
    <w:p w14:paraId="4D3FE003" w14:textId="77777777" w:rsidR="00593DD9" w:rsidRPr="00332898" w:rsidRDefault="00593DD9" w:rsidP="007D3466">
      <w:pPr>
        <w:shd w:val="clear" w:color="auto" w:fill="FFFFFF"/>
        <w:spacing w:after="0" w:line="240" w:lineRule="auto"/>
        <w:jc w:val="thaiDistribute"/>
        <w:rPr>
          <w:rFonts w:ascii="Times New Roman" w:eastAsia="Times New Roman" w:hAnsi="Times New Roman" w:cs="Times New Roman"/>
          <w:color w:val="171717" w:themeColor="background2" w:themeShade="1A"/>
          <w:kern w:val="0"/>
          <w:sz w:val="24"/>
          <w:szCs w:val="24"/>
          <w14:ligatures w14:val="none"/>
        </w:rPr>
      </w:pPr>
    </w:p>
    <w:p w14:paraId="7F0A61F1" w14:textId="581451B9" w:rsidR="001A6683" w:rsidRPr="00332898" w:rsidRDefault="000010A9" w:rsidP="005F71FC">
      <w:pPr>
        <w:shd w:val="clear" w:color="auto" w:fill="FFFFFF"/>
        <w:spacing w:after="0" w:line="240" w:lineRule="auto"/>
        <w:ind w:firstLine="720"/>
        <w:jc w:val="thaiDistribute"/>
        <w:rPr>
          <w:rFonts w:ascii="Times New Roman" w:eastAsia="Times New Roman" w:hAnsi="Times New Roman" w:cs="Times New Roman"/>
          <w:color w:val="171717" w:themeColor="background2" w:themeShade="1A"/>
          <w:kern w:val="0"/>
          <w:sz w:val="24"/>
          <w:szCs w:val="24"/>
          <w14:ligatures w14:val="none"/>
        </w:rPr>
      </w:pPr>
      <w:r w:rsidRPr="00332898">
        <w:rPr>
          <w:rFonts w:ascii="Times New Roman" w:eastAsia="Times New Roman" w:hAnsi="Times New Roman" w:cs="Times New Roman"/>
          <w:color w:val="171717" w:themeColor="background2" w:themeShade="1A"/>
          <w:kern w:val="0"/>
          <w:sz w:val="24"/>
          <w:szCs w:val="24"/>
          <w14:ligatures w14:val="none"/>
        </w:rPr>
        <w:t xml:space="preserve">From December 22 to 27, 2023, the impact in Thailand resulted in affecting a total of 80,491 households, </w:t>
      </w:r>
      <w:r w:rsidR="00544C90" w:rsidRPr="00332898">
        <w:rPr>
          <w:rFonts w:ascii="Times New Roman" w:eastAsia="Times New Roman" w:hAnsi="Times New Roman" w:cs="Times New Roman"/>
          <w:color w:val="171717" w:themeColor="background2" w:themeShade="1A"/>
          <w:kern w:val="0"/>
          <w:sz w:val="24"/>
          <w:szCs w:val="24"/>
          <w14:ligatures w14:val="none"/>
        </w:rPr>
        <w:t>approximately 400,000</w:t>
      </w:r>
      <w:r w:rsidRPr="00332898">
        <w:rPr>
          <w:rFonts w:ascii="Times New Roman" w:eastAsia="Times New Roman" w:hAnsi="Times New Roman" w:cs="Times New Roman"/>
          <w:color w:val="171717" w:themeColor="background2" w:themeShade="1A"/>
          <w:kern w:val="0"/>
          <w:sz w:val="24"/>
          <w:szCs w:val="24"/>
          <w14:ligatures w14:val="none"/>
        </w:rPr>
        <w:t xml:space="preserve"> people.</w:t>
      </w:r>
      <w:r w:rsidRPr="00332898">
        <w:rPr>
          <w:rFonts w:ascii="Roboto" w:hAnsi="Roboto"/>
          <w:color w:val="171717" w:themeColor="background2" w:themeShade="1A"/>
          <w:sz w:val="27"/>
          <w:szCs w:val="27"/>
        </w:rPr>
        <w:t xml:space="preserve"> </w:t>
      </w:r>
      <w:r w:rsidR="001A6683" w:rsidRPr="00332898">
        <w:rPr>
          <w:rFonts w:ascii="Times New Roman" w:eastAsia="Times New Roman" w:hAnsi="Times New Roman" w:cs="Times New Roman"/>
          <w:color w:val="171717" w:themeColor="background2" w:themeShade="1A"/>
          <w:kern w:val="0"/>
          <w:sz w:val="24"/>
          <w:szCs w:val="24"/>
          <w14:ligatures w14:val="none"/>
        </w:rPr>
        <w:t xml:space="preserve">As of December 27, 2023, a persistent flooding scenario is observed in the </w:t>
      </w:r>
      <w:r w:rsidRPr="00332898">
        <w:rPr>
          <w:rFonts w:ascii="Times New Roman" w:eastAsia="Times New Roman" w:hAnsi="Times New Roman" w:cs="Times New Roman"/>
          <w:color w:val="171717" w:themeColor="background2" w:themeShade="1A"/>
          <w:kern w:val="0"/>
          <w:sz w:val="24"/>
          <w:szCs w:val="24"/>
          <w14:ligatures w14:val="none"/>
        </w:rPr>
        <w:t>five provinces in</w:t>
      </w:r>
      <w:r w:rsidRPr="00332898">
        <w:rPr>
          <w:rFonts w:ascii="Roboto" w:hAnsi="Roboto"/>
          <w:color w:val="171717" w:themeColor="background2" w:themeShade="1A"/>
          <w:sz w:val="27"/>
          <w:szCs w:val="27"/>
        </w:rPr>
        <w:t xml:space="preserve"> </w:t>
      </w:r>
      <w:r w:rsidR="005F5320" w:rsidRPr="00332898">
        <w:rPr>
          <w:rFonts w:ascii="Times New Roman" w:eastAsia="Times New Roman" w:hAnsi="Times New Roman" w:cs="Times New Roman"/>
          <w:color w:val="171717" w:themeColor="background2" w:themeShade="1A"/>
          <w:kern w:val="0"/>
          <w:sz w:val="24"/>
          <w:szCs w:val="24"/>
          <w14:ligatures w14:val="none"/>
        </w:rPr>
        <w:t>the</w:t>
      </w:r>
      <w:r w:rsidR="005F5320" w:rsidRPr="00332898">
        <w:rPr>
          <w:rFonts w:ascii="Roboto" w:hAnsi="Roboto"/>
          <w:color w:val="171717" w:themeColor="background2" w:themeShade="1A"/>
          <w:sz w:val="27"/>
          <w:szCs w:val="27"/>
        </w:rPr>
        <w:t xml:space="preserve"> </w:t>
      </w:r>
      <w:r w:rsidR="001A6683" w:rsidRPr="00332898">
        <w:rPr>
          <w:rFonts w:ascii="Times New Roman" w:eastAsia="Times New Roman" w:hAnsi="Times New Roman" w:cs="Times New Roman"/>
          <w:color w:val="171717" w:themeColor="background2" w:themeShade="1A"/>
          <w:kern w:val="0"/>
          <w:sz w:val="24"/>
          <w:szCs w:val="24"/>
          <w14:ligatures w14:val="none"/>
        </w:rPr>
        <w:t>southern region</w:t>
      </w:r>
      <w:r w:rsidR="00307B95" w:rsidRPr="00332898">
        <w:rPr>
          <w:rFonts w:ascii="Times New Roman" w:eastAsia="Times New Roman" w:hAnsi="Times New Roman" w:cs="Times New Roman"/>
          <w:color w:val="171717" w:themeColor="background2" w:themeShade="1A"/>
          <w:kern w:val="0"/>
          <w:sz w:val="24"/>
          <w:szCs w:val="24"/>
          <w14:ligatures w14:val="none"/>
        </w:rPr>
        <w:t>,</w:t>
      </w:r>
      <w:r w:rsidR="00E46243" w:rsidRPr="00332898">
        <w:rPr>
          <w:rFonts w:ascii="Times New Roman" w:eastAsia="Times New Roman" w:hAnsi="Times New Roman" w:cs="Times New Roman"/>
          <w:color w:val="171717" w:themeColor="background2" w:themeShade="1A"/>
          <w:kern w:val="0"/>
          <w:sz w:val="24"/>
          <w:szCs w:val="24"/>
          <w14:ligatures w14:val="none"/>
        </w:rPr>
        <w:t xml:space="preserve"> </w:t>
      </w:r>
      <w:r w:rsidR="001A6683" w:rsidRPr="00332898">
        <w:rPr>
          <w:rFonts w:ascii="Times New Roman" w:eastAsia="Times New Roman" w:hAnsi="Times New Roman" w:cs="Times New Roman"/>
          <w:color w:val="171717" w:themeColor="background2" w:themeShade="1A"/>
          <w:kern w:val="0"/>
          <w:sz w:val="24"/>
          <w:szCs w:val="24"/>
          <w14:ligatures w14:val="none"/>
        </w:rPr>
        <w:t>with 73,927 households affected</w:t>
      </w:r>
      <w:r w:rsidRPr="00332898">
        <w:rPr>
          <w:rFonts w:ascii="Times New Roman" w:eastAsia="Times New Roman" w:hAnsi="Times New Roman" w:cs="Times New Roman"/>
          <w:color w:val="171717" w:themeColor="background2" w:themeShade="1A"/>
          <w:kern w:val="0"/>
          <w:sz w:val="24"/>
          <w:szCs w:val="24"/>
          <w14:ligatures w14:val="none"/>
        </w:rPr>
        <w:t>, approximately 369,000 people</w:t>
      </w:r>
      <w:r w:rsidR="001A6683" w:rsidRPr="00332898">
        <w:rPr>
          <w:rFonts w:ascii="Times New Roman" w:eastAsia="Times New Roman" w:hAnsi="Times New Roman" w:cs="Times New Roman"/>
          <w:color w:val="171717" w:themeColor="background2" w:themeShade="1A"/>
          <w:kern w:val="0"/>
          <w:sz w:val="24"/>
          <w:szCs w:val="24"/>
          <w14:ligatures w14:val="none"/>
        </w:rPr>
        <w:t xml:space="preserve">. </w:t>
      </w:r>
      <w:r w:rsidRPr="00332898">
        <w:rPr>
          <w:rFonts w:ascii="Times New Roman" w:eastAsia="Times New Roman" w:hAnsi="Times New Roman" w:cs="Times New Roman"/>
          <w:color w:val="171717" w:themeColor="background2" w:themeShade="1A"/>
          <w:kern w:val="0"/>
          <w:sz w:val="24"/>
          <w:szCs w:val="24"/>
          <w14:ligatures w14:val="none"/>
        </w:rPr>
        <w:t xml:space="preserve">The impact on agricultural production in Songkhla, Pattani, Narathiwat, and </w:t>
      </w:r>
      <w:proofErr w:type="spellStart"/>
      <w:r w:rsidRPr="00332898">
        <w:rPr>
          <w:rFonts w:ascii="Times New Roman" w:eastAsia="Times New Roman" w:hAnsi="Times New Roman" w:cs="Times New Roman"/>
          <w:color w:val="171717" w:themeColor="background2" w:themeShade="1A"/>
          <w:kern w:val="0"/>
          <w:sz w:val="24"/>
          <w:szCs w:val="24"/>
          <w14:ligatures w14:val="none"/>
        </w:rPr>
        <w:t>Yala</w:t>
      </w:r>
      <w:proofErr w:type="spellEnd"/>
      <w:r w:rsidRPr="00332898">
        <w:rPr>
          <w:rFonts w:ascii="Times New Roman" w:eastAsia="Times New Roman" w:hAnsi="Times New Roman" w:cs="Times New Roman"/>
          <w:color w:val="171717" w:themeColor="background2" w:themeShade="1A"/>
          <w:kern w:val="0"/>
          <w:sz w:val="24"/>
          <w:szCs w:val="24"/>
          <w14:ligatures w14:val="none"/>
        </w:rPr>
        <w:t xml:space="preserve"> Provinces ha</w:t>
      </w:r>
      <w:r w:rsidR="00942A46" w:rsidRPr="00332898">
        <w:rPr>
          <w:rFonts w:ascii="Times New Roman" w:eastAsia="Times New Roman" w:hAnsi="Times New Roman" w:cs="Times New Roman"/>
          <w:color w:val="171717" w:themeColor="background2" w:themeShade="1A"/>
          <w:kern w:val="0"/>
          <w:sz w:val="24"/>
          <w:szCs w:val="24"/>
          <w14:ligatures w14:val="none"/>
        </w:rPr>
        <w:t>ve</w:t>
      </w:r>
      <w:r w:rsidRPr="00332898">
        <w:rPr>
          <w:rFonts w:ascii="Times New Roman" w:eastAsia="Times New Roman" w:hAnsi="Times New Roman" w:cs="Times New Roman"/>
          <w:color w:val="171717" w:themeColor="background2" w:themeShade="1A"/>
          <w:kern w:val="0"/>
          <w:sz w:val="24"/>
          <w:szCs w:val="24"/>
          <w14:ligatures w14:val="none"/>
        </w:rPr>
        <w:t xml:space="preserve"> affected 22,766 people and an area covering 39,673 rai. </w:t>
      </w:r>
      <w:r w:rsidR="00B56FF5" w:rsidRPr="00332898">
        <w:rPr>
          <w:rFonts w:ascii="Times New Roman" w:eastAsia="Times New Roman" w:hAnsi="Times New Roman" w:cs="Times New Roman"/>
          <w:color w:val="171717" w:themeColor="background2" w:themeShade="1A"/>
          <w:kern w:val="0"/>
          <w:sz w:val="24"/>
          <w:szCs w:val="24"/>
          <w14:ligatures w14:val="none"/>
        </w:rPr>
        <w:t xml:space="preserve">The affected area is currently undergoing a survey to assess the extent of the damage, with a breakdown of 10,914 rai for rice, 3,414 rai for field crops and vegetables, and an additional 25,345 rai for horticulture, among other agricultural </w:t>
      </w:r>
      <w:r w:rsidR="00862DDD" w:rsidRPr="00332898">
        <w:rPr>
          <w:rFonts w:ascii="Times New Roman" w:eastAsia="Times New Roman" w:hAnsi="Times New Roman" w:cs="Angsana New"/>
          <w:color w:val="171717" w:themeColor="background2" w:themeShade="1A"/>
          <w:kern w:val="0"/>
          <w:sz w:val="24"/>
          <w:szCs w:val="30"/>
          <w:lang w:bidi="th-TH"/>
          <w14:ligatures w14:val="none"/>
        </w:rPr>
        <w:t>communities</w:t>
      </w:r>
      <w:r w:rsidR="00B56FF5" w:rsidRPr="00332898">
        <w:rPr>
          <w:rFonts w:ascii="Times New Roman" w:eastAsia="Times New Roman" w:hAnsi="Times New Roman" w:cs="Times New Roman"/>
          <w:color w:val="171717" w:themeColor="background2" w:themeShade="1A"/>
          <w:kern w:val="0"/>
          <w:sz w:val="24"/>
          <w:szCs w:val="24"/>
          <w14:ligatures w14:val="none"/>
        </w:rPr>
        <w:t>.</w:t>
      </w:r>
      <w:r w:rsidRPr="00332898">
        <w:rPr>
          <w:rFonts w:ascii="Times New Roman" w:eastAsia="Times New Roman" w:hAnsi="Times New Roman" w:cs="Times New Roman"/>
          <w:color w:val="171717" w:themeColor="background2" w:themeShade="1A"/>
          <w:kern w:val="0"/>
          <w:sz w:val="24"/>
          <w:szCs w:val="24"/>
          <w14:ligatures w14:val="none"/>
        </w:rPr>
        <w:t xml:space="preserve"> </w:t>
      </w:r>
      <w:r w:rsidR="005F71FC" w:rsidRPr="00332898">
        <w:rPr>
          <w:rFonts w:ascii="Times New Roman" w:eastAsia="Times New Roman" w:hAnsi="Times New Roman" w:cs="Times New Roman"/>
          <w:color w:val="171717" w:themeColor="background2" w:themeShade="1A"/>
          <w:kern w:val="0"/>
          <w:sz w:val="24"/>
          <w:szCs w:val="24"/>
          <w14:ligatures w14:val="none"/>
        </w:rPr>
        <w:t xml:space="preserve">The countermeasures or policies to encounter this situation, the </w:t>
      </w:r>
      <w:r w:rsidR="004A24A8" w:rsidRPr="00332898">
        <w:rPr>
          <w:rFonts w:ascii="Times New Roman" w:eastAsia="Times New Roman" w:hAnsi="Times New Roman" w:cs="Times New Roman"/>
          <w:color w:val="171717" w:themeColor="background2" w:themeShade="1A"/>
          <w:kern w:val="0"/>
          <w:sz w:val="24"/>
          <w:szCs w:val="24"/>
          <w14:ligatures w14:val="none"/>
        </w:rPr>
        <w:t xml:space="preserve">authorities and government </w:t>
      </w:r>
      <w:r w:rsidR="00F941B1" w:rsidRPr="00332898">
        <w:rPr>
          <w:rFonts w:ascii="Times New Roman" w:eastAsia="Times New Roman" w:hAnsi="Times New Roman" w:cs="Angsana New"/>
          <w:color w:val="171717" w:themeColor="background2" w:themeShade="1A"/>
          <w:kern w:val="0"/>
          <w:sz w:val="24"/>
          <w:szCs w:val="30"/>
          <w:lang w:bidi="th-TH"/>
          <w14:ligatures w14:val="none"/>
        </w:rPr>
        <w:t>agencies have</w:t>
      </w:r>
      <w:r w:rsidR="004A24A8" w:rsidRPr="00332898">
        <w:rPr>
          <w:rFonts w:ascii="Times New Roman" w:eastAsia="Times New Roman" w:hAnsi="Times New Roman" w:cs="Times New Roman"/>
          <w:color w:val="171717" w:themeColor="background2" w:themeShade="1A"/>
          <w:kern w:val="0"/>
          <w:sz w:val="24"/>
          <w:szCs w:val="24"/>
          <w14:ligatures w14:val="none"/>
        </w:rPr>
        <w:t xml:space="preserve"> been dispatched to the impacted areas to assist in acquiring food packaging and survival kits. Additionally, efforts are being made to alleviate the flooding situation by expediting the drainage of water in the affected areas</w:t>
      </w:r>
      <w:r w:rsidR="005F71FC" w:rsidRPr="00332898">
        <w:rPr>
          <w:rFonts w:ascii="Times New Roman" w:eastAsia="Times New Roman" w:hAnsi="Times New Roman" w:cs="Times New Roman"/>
          <w:color w:val="171717" w:themeColor="background2" w:themeShade="1A"/>
          <w:kern w:val="0"/>
          <w:sz w:val="24"/>
          <w:szCs w:val="24"/>
          <w14:ligatures w14:val="none"/>
        </w:rPr>
        <w:t xml:space="preserve"> and</w:t>
      </w:r>
      <w:r w:rsidR="004A24A8" w:rsidRPr="00332898">
        <w:rPr>
          <w:rFonts w:ascii="Times New Roman" w:eastAsia="Times New Roman" w:hAnsi="Times New Roman" w:cs="Times New Roman"/>
          <w:color w:val="171717" w:themeColor="background2" w:themeShade="1A"/>
          <w:kern w:val="0"/>
          <w:sz w:val="24"/>
          <w:szCs w:val="24"/>
          <w14:ligatures w14:val="none"/>
        </w:rPr>
        <w:t xml:space="preserve"> providing further assistance to the affected </w:t>
      </w:r>
      <w:r w:rsidR="00F941B1" w:rsidRPr="00332898">
        <w:rPr>
          <w:rFonts w:ascii="Times New Roman" w:eastAsia="Times New Roman" w:hAnsi="Times New Roman" w:cs="Angsana New"/>
          <w:color w:val="171717" w:themeColor="background2" w:themeShade="1A"/>
          <w:kern w:val="0"/>
          <w:sz w:val="24"/>
          <w:szCs w:val="30"/>
          <w:lang w:bidi="th-TH"/>
          <w14:ligatures w14:val="none"/>
        </w:rPr>
        <w:t>people</w:t>
      </w:r>
      <w:r w:rsidR="004A24A8" w:rsidRPr="00332898">
        <w:rPr>
          <w:rFonts w:ascii="Times New Roman" w:eastAsia="Times New Roman" w:hAnsi="Times New Roman" w:cs="Times New Roman"/>
          <w:color w:val="171717" w:themeColor="background2" w:themeShade="1A"/>
          <w:kern w:val="0"/>
          <w:sz w:val="24"/>
          <w:szCs w:val="24"/>
          <w14:ligatures w14:val="none"/>
        </w:rPr>
        <w:t xml:space="preserve">. </w:t>
      </w:r>
      <w:r w:rsidR="005F71FC" w:rsidRPr="00332898">
        <w:rPr>
          <w:rFonts w:ascii="Times New Roman" w:eastAsia="Times New Roman" w:hAnsi="Times New Roman" w:cs="Times New Roman"/>
          <w:color w:val="171717" w:themeColor="background2" w:themeShade="1A"/>
          <w:kern w:val="0"/>
          <w:sz w:val="24"/>
          <w:szCs w:val="24"/>
          <w14:ligatures w14:val="none"/>
        </w:rPr>
        <w:t>At present, 5 provinces have returned to normal conditions, but the northeastern monsoon is still reported to persist over the Gulf of Thailand, the southern region, and the Andaman Sea. This atmospheric condition increases the likelihood of heavy rainfall in southern Thailand.</w:t>
      </w:r>
    </w:p>
    <w:p w14:paraId="65F7A8F7" w14:textId="77777777" w:rsidR="001A6683" w:rsidRDefault="001A6683" w:rsidP="004E6643">
      <w:pPr>
        <w:spacing w:after="0" w:line="240" w:lineRule="auto"/>
        <w:rPr>
          <w:rFonts w:ascii="Arial" w:eastAsia="Times New Roman" w:hAnsi="Arial" w:cs="Arial"/>
          <w:color w:val="000000"/>
          <w:kern w:val="0"/>
          <w:sz w:val="29"/>
          <w:szCs w:val="29"/>
          <w:shd w:val="clear" w:color="auto" w:fill="FFFFFF"/>
          <w14:ligatures w14:val="none"/>
        </w:rPr>
      </w:pPr>
    </w:p>
    <w:p w14:paraId="5ECB2BE5" w14:textId="4BEC1B38" w:rsidR="00B90F55" w:rsidRDefault="004E6643" w:rsidP="004E6643">
      <w:r w:rsidRPr="004E6643">
        <w:rPr>
          <w:rFonts w:ascii="Times New Roman" w:eastAsia="Times New Roman" w:hAnsi="Times New Roman" w:cs="Times New Roman"/>
          <w:kern w:val="0"/>
          <w:sz w:val="24"/>
          <w:szCs w:val="24"/>
          <w14:ligatures w14:val="none"/>
        </w:rPr>
        <w:br/>
      </w:r>
      <w:r w:rsidRPr="004E6643">
        <w:rPr>
          <w:rFonts w:ascii="Times New Roman" w:eastAsia="Times New Roman" w:hAnsi="Times New Roman" w:cs="Times New Roman"/>
          <w:kern w:val="0"/>
          <w:sz w:val="24"/>
          <w:szCs w:val="24"/>
          <w14:ligatures w14:val="none"/>
        </w:rPr>
        <w:br/>
      </w:r>
    </w:p>
    <w:sectPr w:rsidR="00B9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75C"/>
    <w:multiLevelType w:val="hybridMultilevel"/>
    <w:tmpl w:val="C280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F2AE8"/>
    <w:multiLevelType w:val="multilevel"/>
    <w:tmpl w:val="7BC4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5715A"/>
    <w:multiLevelType w:val="hybridMultilevel"/>
    <w:tmpl w:val="BA7C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92CD4"/>
    <w:multiLevelType w:val="hybridMultilevel"/>
    <w:tmpl w:val="AA60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956430">
    <w:abstractNumId w:val="1"/>
  </w:num>
  <w:num w:numId="2" w16cid:durableId="1376854834">
    <w:abstractNumId w:val="2"/>
  </w:num>
  <w:num w:numId="3" w16cid:durableId="1682002524">
    <w:abstractNumId w:val="3"/>
  </w:num>
  <w:num w:numId="4" w16cid:durableId="16006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0C"/>
    <w:rsid w:val="000010A9"/>
    <w:rsid w:val="000463C3"/>
    <w:rsid w:val="00083914"/>
    <w:rsid w:val="00096272"/>
    <w:rsid w:val="000B7D30"/>
    <w:rsid w:val="000C2045"/>
    <w:rsid w:val="000C2467"/>
    <w:rsid w:val="001953BE"/>
    <w:rsid w:val="001A6683"/>
    <w:rsid w:val="002337C5"/>
    <w:rsid w:val="00297451"/>
    <w:rsid w:val="002E7593"/>
    <w:rsid w:val="00307B95"/>
    <w:rsid w:val="00331BF8"/>
    <w:rsid w:val="00332898"/>
    <w:rsid w:val="003D7312"/>
    <w:rsid w:val="004A24A8"/>
    <w:rsid w:val="004C17F3"/>
    <w:rsid w:val="004E6643"/>
    <w:rsid w:val="0051049A"/>
    <w:rsid w:val="00544C90"/>
    <w:rsid w:val="00593DD9"/>
    <w:rsid w:val="005F010C"/>
    <w:rsid w:val="005F5320"/>
    <w:rsid w:val="005F71FC"/>
    <w:rsid w:val="0062018D"/>
    <w:rsid w:val="006B7369"/>
    <w:rsid w:val="007043D9"/>
    <w:rsid w:val="007D3466"/>
    <w:rsid w:val="00862DDD"/>
    <w:rsid w:val="00894614"/>
    <w:rsid w:val="008D6D0C"/>
    <w:rsid w:val="0093383D"/>
    <w:rsid w:val="00942A46"/>
    <w:rsid w:val="00993116"/>
    <w:rsid w:val="009C78E8"/>
    <w:rsid w:val="00A40486"/>
    <w:rsid w:val="00A56014"/>
    <w:rsid w:val="00A709AB"/>
    <w:rsid w:val="00A72E70"/>
    <w:rsid w:val="00A967BC"/>
    <w:rsid w:val="00B56FF5"/>
    <w:rsid w:val="00B80391"/>
    <w:rsid w:val="00B90F55"/>
    <w:rsid w:val="00C76B89"/>
    <w:rsid w:val="00CB53C9"/>
    <w:rsid w:val="00CE63DD"/>
    <w:rsid w:val="00D350C3"/>
    <w:rsid w:val="00D35709"/>
    <w:rsid w:val="00D6691C"/>
    <w:rsid w:val="00DC7AD6"/>
    <w:rsid w:val="00E46243"/>
    <w:rsid w:val="00F44B0B"/>
    <w:rsid w:val="00F941B1"/>
    <w:rsid w:val="00FE67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6BF8"/>
  <w15:chartTrackingRefBased/>
  <w15:docId w15:val="{C1764FF7-C9B3-48DD-A33C-059372C4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664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64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4E66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E6643"/>
    <w:rPr>
      <w:color w:val="0000FF"/>
      <w:u w:val="single"/>
    </w:rPr>
  </w:style>
  <w:style w:type="paragraph" w:styleId="ListParagraph">
    <w:name w:val="List Paragraph"/>
    <w:basedOn w:val="Normal"/>
    <w:uiPriority w:val="34"/>
    <w:qFormat/>
    <w:rsid w:val="004E6643"/>
    <w:pPr>
      <w:ind w:left="720"/>
      <w:contextualSpacing/>
    </w:pPr>
  </w:style>
  <w:style w:type="character" w:customStyle="1" w:styleId="rynqvb">
    <w:name w:val="rynqvb"/>
    <w:basedOn w:val="DefaultParagraphFont"/>
    <w:rsid w:val="00A56014"/>
  </w:style>
  <w:style w:type="character" w:styleId="FollowedHyperlink">
    <w:name w:val="FollowedHyperlink"/>
    <w:basedOn w:val="DefaultParagraphFont"/>
    <w:uiPriority w:val="99"/>
    <w:semiHidden/>
    <w:unhideWhenUsed/>
    <w:rsid w:val="00297451"/>
    <w:rPr>
      <w:color w:val="954F72" w:themeColor="followedHyperlink"/>
      <w:u w:val="single"/>
    </w:rPr>
  </w:style>
  <w:style w:type="character" w:styleId="UnresolvedMention">
    <w:name w:val="Unresolved Mention"/>
    <w:basedOn w:val="DefaultParagraphFont"/>
    <w:uiPriority w:val="99"/>
    <w:semiHidden/>
    <w:unhideWhenUsed/>
    <w:rsid w:val="00297451"/>
    <w:rPr>
      <w:color w:val="605E5C"/>
      <w:shd w:val="clear" w:color="auto" w:fill="E1DFDD"/>
    </w:rPr>
  </w:style>
  <w:style w:type="paragraph" w:styleId="Revision">
    <w:name w:val="Revision"/>
    <w:hidden/>
    <w:uiPriority w:val="99"/>
    <w:semiHidden/>
    <w:rsid w:val="002337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1404">
      <w:bodyDiv w:val="1"/>
      <w:marLeft w:val="0"/>
      <w:marRight w:val="0"/>
      <w:marTop w:val="0"/>
      <w:marBottom w:val="0"/>
      <w:divBdr>
        <w:top w:val="none" w:sz="0" w:space="0" w:color="auto"/>
        <w:left w:val="none" w:sz="0" w:space="0" w:color="auto"/>
        <w:bottom w:val="none" w:sz="0" w:space="0" w:color="auto"/>
        <w:right w:val="none" w:sz="0" w:space="0" w:color="auto"/>
      </w:divBdr>
    </w:div>
    <w:div w:id="1531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liefweb.int/report/thailand/flooding-landslides-and-storms-peninsular-malaysia-and-southern-thailand-flash-update-1-wednesday-27-december-2023-2030-hrs-utc-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hacentre.org/flash-update/flash-update-no-01-flooding-landslides-and-storms-in-peninsular-malaysia-and-southern-thailand-27-december-202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ธนพัฒน ชูแก้ว</dc:creator>
  <cp:keywords/>
  <dc:description/>
  <cp:lastModifiedBy>ธนพัฒน ชูแก้ว</cp:lastModifiedBy>
  <cp:revision>7</cp:revision>
  <dcterms:created xsi:type="dcterms:W3CDTF">2024-01-09T10:56:00Z</dcterms:created>
  <dcterms:modified xsi:type="dcterms:W3CDTF">2024-02-12T02:43:00Z</dcterms:modified>
</cp:coreProperties>
</file>